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34D" w:rsidRDefault="00544F5E">
      <w:pPr>
        <w:jc w:val="center"/>
        <w:rPr>
          <w:rFonts w:hint="eastAsia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Статистическая информация</w:t>
      </w:r>
    </w:p>
    <w:p w:rsidR="00A9434D" w:rsidRDefault="00544F5E">
      <w:pPr>
        <w:jc w:val="center"/>
        <w:rPr>
          <w:rFonts w:hint="eastAsia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размещении Управлением Минюста России по Омской области</w:t>
      </w:r>
    </w:p>
    <w:p w:rsidR="00A9434D" w:rsidRDefault="00544F5E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заказов на поставки товаров, выполнение работ,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оказании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услуг для государст</w:t>
      </w:r>
      <w:r>
        <w:rPr>
          <w:rFonts w:ascii="Times New Roman" w:hAnsi="Times New Roman" w:cs="Times New Roman"/>
          <w:b/>
          <w:sz w:val="26"/>
          <w:szCs w:val="26"/>
        </w:rPr>
        <w:t>венных нужд за 2020 год</w:t>
      </w:r>
    </w:p>
    <w:p w:rsidR="00A9434D" w:rsidRDefault="00A9434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434D" w:rsidRDefault="00544F5E">
      <w:pPr>
        <w:ind w:firstLine="708"/>
        <w:jc w:val="both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Отделом по обеспечению деятельности управления за 2020 год проведено:</w:t>
      </w:r>
    </w:p>
    <w:p w:rsidR="00A9434D" w:rsidRDefault="00A9434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0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7"/>
        <w:gridCol w:w="1903"/>
        <w:gridCol w:w="2550"/>
        <w:gridCol w:w="1420"/>
        <w:gridCol w:w="1700"/>
        <w:gridCol w:w="1300"/>
      </w:tblGrid>
      <w:tr w:rsidR="00A9434D">
        <w:tc>
          <w:tcPr>
            <w:tcW w:w="4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</w:p>
        </w:tc>
        <w:tc>
          <w:tcPr>
            <w:tcW w:w="19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Вид закупочной процедуры</w:t>
            </w:r>
          </w:p>
        </w:tc>
        <w:tc>
          <w:tcPr>
            <w:tcW w:w="25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Предмет закупки</w:t>
            </w:r>
          </w:p>
        </w:tc>
        <w:tc>
          <w:tcPr>
            <w:tcW w:w="14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участников</w:t>
            </w:r>
          </w:p>
        </w:tc>
        <w:tc>
          <w:tcPr>
            <w:tcW w:w="17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НМЦК, тыс. рублей</w:t>
            </w:r>
          </w:p>
        </w:tc>
        <w:tc>
          <w:tcPr>
            <w:tcW w:w="1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% экономии</w:t>
            </w:r>
          </w:p>
        </w:tc>
      </w:tr>
      <w:tr w:rsidR="00A9434D">
        <w:tc>
          <w:tcPr>
            <w:tcW w:w="4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rPr>
                <w:rFonts w:hint="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19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rPr>
                <w:rFonts w:hint="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Электронный аукцион</w:t>
            </w:r>
          </w:p>
        </w:tc>
        <w:tc>
          <w:tcPr>
            <w:tcW w:w="25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rPr>
                <w:rFonts w:hint="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Услуги физической охраны объекта</w:t>
            </w:r>
          </w:p>
        </w:tc>
        <w:tc>
          <w:tcPr>
            <w:tcW w:w="14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right"/>
              <w:rPr>
                <w:rFonts w:hint="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right"/>
              <w:rPr>
                <w:rFonts w:hint="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734,5</w:t>
            </w:r>
          </w:p>
        </w:tc>
        <w:tc>
          <w:tcPr>
            <w:tcW w:w="1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right"/>
              <w:rPr>
                <w:rFonts w:hint="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A9434D">
        <w:tc>
          <w:tcPr>
            <w:tcW w:w="4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rPr>
                <w:rFonts w:hint="eastAsia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9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rPr>
                <w:rFonts w:hint="eastAsia"/>
              </w:rPr>
            </w:pPr>
            <w:r>
              <w:rPr>
                <w:sz w:val="26"/>
                <w:szCs w:val="26"/>
              </w:rPr>
              <w:t>Электронный аукцион</w:t>
            </w:r>
          </w:p>
        </w:tc>
        <w:tc>
          <w:tcPr>
            <w:tcW w:w="25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rPr>
                <w:rFonts w:hint="eastAsia"/>
              </w:rPr>
            </w:pPr>
            <w:r>
              <w:rPr>
                <w:sz w:val="26"/>
                <w:szCs w:val="26"/>
              </w:rPr>
              <w:t>Поставка автоматизированного рабочего места</w:t>
            </w:r>
          </w:p>
        </w:tc>
        <w:tc>
          <w:tcPr>
            <w:tcW w:w="14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right"/>
              <w:rPr>
                <w:rFonts w:hint="eastAsia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right"/>
              <w:rPr>
                <w:rFonts w:hint="eastAsia"/>
              </w:rPr>
            </w:pPr>
            <w:r>
              <w:rPr>
                <w:sz w:val="26"/>
                <w:szCs w:val="26"/>
              </w:rPr>
              <w:t>385,9</w:t>
            </w:r>
          </w:p>
        </w:tc>
        <w:tc>
          <w:tcPr>
            <w:tcW w:w="1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right"/>
              <w:rPr>
                <w:rFonts w:hint="eastAsia"/>
              </w:rPr>
            </w:pPr>
            <w:r>
              <w:rPr>
                <w:sz w:val="26"/>
                <w:szCs w:val="26"/>
              </w:rPr>
              <w:t>22</w:t>
            </w:r>
          </w:p>
        </w:tc>
      </w:tr>
      <w:tr w:rsidR="00A9434D">
        <w:tc>
          <w:tcPr>
            <w:tcW w:w="4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rPr>
                <w:rFonts w:hint="eastAsia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90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rPr>
                <w:rFonts w:hint="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Электронный аукцион</w:t>
            </w:r>
          </w:p>
        </w:tc>
        <w:tc>
          <w:tcPr>
            <w:tcW w:w="255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rPr>
                <w:rFonts w:hint="eastAsia"/>
              </w:rPr>
            </w:pPr>
            <w:r>
              <w:rPr>
                <w:sz w:val="26"/>
                <w:szCs w:val="26"/>
              </w:rPr>
              <w:t>Поставка оргтехники</w:t>
            </w:r>
          </w:p>
        </w:tc>
        <w:tc>
          <w:tcPr>
            <w:tcW w:w="14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right"/>
              <w:rPr>
                <w:rFonts w:hint="eastAsia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right"/>
              <w:rPr>
                <w:rFonts w:hint="eastAsia"/>
              </w:rPr>
            </w:pPr>
            <w:r>
              <w:rPr>
                <w:sz w:val="26"/>
                <w:szCs w:val="26"/>
              </w:rPr>
              <w:t>328,9</w:t>
            </w:r>
          </w:p>
        </w:tc>
        <w:tc>
          <w:tcPr>
            <w:tcW w:w="130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right"/>
              <w:rPr>
                <w:rFonts w:hint="eastAsia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A9434D">
        <w:trPr>
          <w:trHeight w:val="436"/>
        </w:trPr>
        <w:tc>
          <w:tcPr>
            <w:tcW w:w="4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A9434D">
            <w:pPr>
              <w:pStyle w:val="aa"/>
              <w:rPr>
                <w:rFonts w:hint="eastAsia"/>
                <w:b/>
                <w:bCs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rPr>
                <w:rFonts w:hint="eastAsia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25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A9434D">
            <w:pPr>
              <w:pStyle w:val="aa"/>
              <w:jc w:val="right"/>
              <w:rPr>
                <w:rFonts w:hint="eastAsia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right"/>
              <w:rPr>
                <w:rFonts w:hint="eastAsia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right"/>
              <w:rPr>
                <w:rFonts w:hint="eastAsia"/>
              </w:rPr>
            </w:pPr>
            <w:r>
              <w:rPr>
                <w:b/>
                <w:bCs/>
                <w:sz w:val="26"/>
                <w:szCs w:val="26"/>
              </w:rPr>
              <w:t>1 449,3</w:t>
            </w:r>
          </w:p>
        </w:tc>
        <w:tc>
          <w:tcPr>
            <w:tcW w:w="1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A9434D" w:rsidRDefault="00544F5E">
            <w:pPr>
              <w:pStyle w:val="aa"/>
              <w:jc w:val="right"/>
              <w:rPr>
                <w:rFonts w:hint="eastAsia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46</w:t>
            </w:r>
          </w:p>
        </w:tc>
      </w:tr>
    </w:tbl>
    <w:p w:rsidR="00A9434D" w:rsidRDefault="00A943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434D" w:rsidRDefault="00544F5E">
      <w:pPr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количество участников торгов - 3</w:t>
      </w:r>
    </w:p>
    <w:p w:rsidR="00A9434D" w:rsidRDefault="00A943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434D" w:rsidRDefault="00A9434D">
      <w:pPr>
        <w:ind w:firstLine="708"/>
        <w:jc w:val="center"/>
        <w:rPr>
          <w:rFonts w:ascii="Times New Roman" w:hAnsi="Times New Roman" w:cs="Times New Roman"/>
          <w:color w:val="000000"/>
        </w:rPr>
      </w:pPr>
    </w:p>
    <w:p w:rsidR="00A9434D" w:rsidRDefault="00A9434D">
      <w:pPr>
        <w:ind w:firstLine="708"/>
        <w:jc w:val="center"/>
        <w:rPr>
          <w:rFonts w:ascii="Times New Roman" w:hAnsi="Times New Roman" w:cs="Times New Roman"/>
          <w:color w:val="000000"/>
        </w:rPr>
      </w:pPr>
    </w:p>
    <w:p w:rsidR="00A9434D" w:rsidRDefault="00A9434D">
      <w:pPr>
        <w:ind w:firstLine="708"/>
        <w:jc w:val="center"/>
        <w:rPr>
          <w:rFonts w:hint="eastAsia"/>
        </w:rPr>
      </w:pPr>
    </w:p>
    <w:sectPr w:rsidR="00A9434D">
      <w:pgSz w:w="11906" w:h="16838"/>
      <w:pgMar w:top="1134" w:right="1136" w:bottom="1134" w:left="142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A9434D"/>
    <w:rsid w:val="00544F5E"/>
    <w:rsid w:val="00A9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overflowPunct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Title"/>
    <w:basedOn w:val="a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qFormat/>
    <w:pPr>
      <w:spacing w:after="200"/>
      <w:ind w:left="720"/>
      <w:contextualSpacing/>
    </w:pPr>
  </w:style>
  <w:style w:type="paragraph" w:styleId="a9">
    <w:name w:val="No Spacing"/>
    <w:qFormat/>
    <w:pPr>
      <w:suppressAutoHyphens/>
      <w:overflowPunct w:val="0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2021-01-19T15:39:00Z</cp:lastPrinted>
  <dcterms:created xsi:type="dcterms:W3CDTF">2020-02-07T12:27:00Z</dcterms:created>
  <dcterms:modified xsi:type="dcterms:W3CDTF">2021-01-20T08:27:00Z</dcterms:modified>
  <dc:language>ru-RU</dc:language>
</cp:coreProperties>
</file>